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034AB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220744"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707608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707608">
                    <w:t>3.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707608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707608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034AB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70760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6B50C0">
        <w:rPr>
          <w:sz w:val="22"/>
          <w:szCs w:val="22"/>
        </w:rPr>
        <w:t>1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4A6C55">
        <w:rPr>
          <w:bCs/>
          <w:sz w:val="24"/>
          <w:szCs w:val="24"/>
        </w:rPr>
        <w:t>1</w:t>
      </w:r>
      <w:r w:rsidRPr="00073150">
        <w:rPr>
          <w:bCs/>
          <w:sz w:val="24"/>
          <w:szCs w:val="24"/>
        </w:rPr>
        <w:t>.0</w:t>
      </w:r>
      <w:r w:rsidR="004A6C55">
        <w:rPr>
          <w:bCs/>
          <w:sz w:val="24"/>
          <w:szCs w:val="24"/>
        </w:rPr>
        <w:t>7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07608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0760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707608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707608">
        <w:rPr>
          <w:sz w:val="24"/>
          <w:szCs w:val="24"/>
        </w:rPr>
        <w:t>2022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707608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707608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707608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707608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6B50C0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6B50C0">
              <w:rPr>
                <w:sz w:val="24"/>
                <w:szCs w:val="24"/>
              </w:rPr>
              <w:t>1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4D11" w:rsidRDefault="00C54D11" w:rsidP="00C54D11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707608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707608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707608">
        <w:rPr>
          <w:sz w:val="24"/>
          <w:szCs w:val="24"/>
          <w:lang w:eastAsia="en-US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707608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707608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07608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220744">
        <w:rPr>
          <w:rFonts w:ascii="Times New Roman" w:hAnsi="Times New Roman"/>
          <w:b/>
          <w:sz w:val="24"/>
          <w:szCs w:val="24"/>
        </w:rPr>
        <w:t>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220744">
        <w:rPr>
          <w:b/>
          <w:sz w:val="24"/>
          <w:szCs w:val="24"/>
        </w:rPr>
        <w:t>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r w:rsidRPr="00220744">
              <w:rPr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05102C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принципы и методы декомпозиции задач, действующие правовые нормы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AD4860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>
              <w:t xml:space="preserve"> </w:t>
            </w:r>
            <w:r w:rsidRPr="00220744">
              <w:rPr>
                <w:sz w:val="22"/>
                <w:szCs w:val="22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102C">
              <w:rPr>
                <w:spacing w:val="-2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Pr="00942744" w:rsidRDefault="00FE2F09" w:rsidP="00FE2F09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F02B49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44" w:rsidRDefault="00220744" w:rsidP="00220744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D478BC" w:rsidRDefault="00220744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FE2F0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-1</w:t>
            </w:r>
            <w:r w:rsidRPr="00F02B49">
              <w:rPr>
                <w:sz w:val="22"/>
                <w:szCs w:val="22"/>
              </w:rPr>
              <w:t xml:space="preserve"> </w:t>
            </w:r>
            <w:r w:rsidR="007909B1" w:rsidRPr="007909B1">
              <w:rPr>
                <w:color w:val="000000"/>
                <w:sz w:val="22"/>
                <w:szCs w:val="22"/>
              </w:rPr>
              <w:t>Способен определять стоимость организации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FE2F09" w:rsidRDefault="00FE2F09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</w:p>
        </w:tc>
      </w:tr>
      <w:tr w:rsidR="00FE2F09" w:rsidRPr="00CB70C5" w:rsidTr="00B5223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FE2F09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основы бухгалтерского учета, общие вопросы финансовой аренды (лизинга)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стандарты, правила и методологию определения стоимостей, соответствующую судебную практику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i/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порядок установления пенообразующих факторов и выявления качественных характеристик, влияющих на стоимость организаций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FE2F09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порядок составления задания на определение стоимостей и заключения договоров с заказчиком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FE2F09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методы организации работ по определению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знать влияние различных видов износа имущества на стоимость организации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знать особенности рынка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использовать знания   бухгалтерского учета, установленные формы при составлении итогового документа об определении стоимостей в виде отчета, сметы, заключения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 xml:space="preserve">уметь выявлять основные особенности и характеристики организаций, в переговорах с заказчиками  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использовать формулы для расчета стоимостей в соответствии со стандартами, правилами и методологией определения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идентифицировать активы организаций, и отражать их состояние, в том числе особенности при фотографировании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использовать в работе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отражать состояние и особенности организаций при их описании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пользоваться источниками информации, выявлять и отображать пенообразующие факторы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использования в работе и анализе правоустанавливающих документов на имущество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 xml:space="preserve">владеть навыками составления итогового документа об определении стоимостей организаций, архивирования документов, получаемых от заказчика </w:t>
            </w:r>
            <w:r w:rsidRPr="00C0437A">
              <w:rPr>
                <w:sz w:val="22"/>
                <w:szCs w:val="22"/>
              </w:rPr>
              <w:lastRenderedPageBreak/>
              <w:t>и третьих лиц в ходе определения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проведения расчетов при определении стоимости, определения итоговых величин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установления допущений и ограничивающих условий при определении стоимостей организаций и пределов применения, полученных в результате оценки стоимостей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осмотра и фотографирования имущества организаций, установления технических и правовых параметров, влияющих на стоимость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проведения переговоров с заказчиками об определении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изучение рынка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описания организаций подбора объектов - аналогов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выбора методов и подходов для определения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анализа информации об организации и совокупности прав на нее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исследования состояния (в том числе технического состояния активов) организаций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FE2F09">
        <w:rPr>
          <w:sz w:val="24"/>
          <w:szCs w:val="24"/>
          <w:lang w:eastAsia="en-US"/>
        </w:rPr>
        <w:t>1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07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FE2F09">
        <w:rPr>
          <w:b/>
          <w:sz w:val="24"/>
          <w:szCs w:val="24"/>
        </w:rPr>
        <w:t>1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FE2F09">
              <w:rPr>
                <w:sz w:val="22"/>
                <w:szCs w:val="22"/>
              </w:rPr>
              <w:t>1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20744">
              <w:rPr>
                <w:sz w:val="24"/>
                <w:szCs w:val="24"/>
                <w:lang w:eastAsia="en-US"/>
              </w:rPr>
              <w:t>УК-2; УК-4; УК-10; ПК-1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EF3965">
        <w:rPr>
          <w:sz w:val="22"/>
          <w:szCs w:val="22"/>
        </w:rPr>
        <w:t>3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F47D52">
        <w:rPr>
          <w:b/>
          <w:sz w:val="24"/>
          <w:szCs w:val="24"/>
        </w:rPr>
        <w:t>1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F47D52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F47D5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C778C" w:rsidRPr="00F47D52" w:rsidRDefault="002B2293" w:rsidP="002C778C">
            <w:pPr>
              <w:pStyle w:val="a5"/>
              <w:spacing w:after="0" w:line="240" w:lineRule="auto"/>
              <w:ind w:left="0" w:right="15"/>
              <w:jc w:val="both"/>
              <w:rPr>
                <w:rFonts w:ascii="Times New Roman" w:hAnsi="Times New Roman"/>
              </w:rPr>
            </w:pPr>
            <w:r w:rsidRPr="00F47D52">
              <w:rPr>
                <w:rFonts w:ascii="Times New Roman" w:hAnsi="Times New Roman"/>
                <w:b/>
              </w:rPr>
              <w:t xml:space="preserve">1. </w:t>
            </w:r>
            <w:r w:rsidR="00C93F97" w:rsidRPr="00F47D52">
              <w:rPr>
                <w:rFonts w:ascii="Times New Roman" w:hAnsi="Times New Roman"/>
                <w:b/>
              </w:rPr>
              <w:t>Представить общую характеристику профильной организации:</w:t>
            </w:r>
            <w:r w:rsidRPr="00F47D52">
              <w:rPr>
                <w:rFonts w:ascii="Times New Roman" w:hAnsi="Times New Roman"/>
                <w:b/>
              </w:rPr>
              <w:t xml:space="preserve"> </w:t>
            </w:r>
            <w:r w:rsidR="002C778C" w:rsidRPr="00F47D52">
              <w:rPr>
                <w:rFonts w:ascii="Times New Roman" w:hAnsi="Times New Roman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="002C778C" w:rsidRPr="00F47D52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="002C778C" w:rsidRPr="00F47D52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="002C778C" w:rsidRPr="00F47D52">
              <w:rPr>
                <w:rFonts w:ascii="Times New Roman" w:hAnsi="Times New Roman"/>
              </w:rPr>
              <w:t xml:space="preserve"> вида/объема деятельности, </w:t>
            </w:r>
            <w:r w:rsidR="002C778C" w:rsidRPr="00F47D52">
              <w:rPr>
                <w:rFonts w:ascii="Times New Roman" w:hAnsi="Times New Roman"/>
              </w:rPr>
              <w:lastRenderedPageBreak/>
              <w:t xml:space="preserve">численности работников/служащих и стоимость капитала с учетом отраслевых особенностей, </w:t>
            </w:r>
            <w:r w:rsidR="002C778C" w:rsidRPr="00F47D52">
              <w:rPr>
                <w:rStyle w:val="details-content-item-trigger-heading"/>
                <w:rFonts w:ascii="Times New Roman" w:hAnsi="Times New Roman"/>
              </w:rPr>
              <w:t xml:space="preserve">ИНН, </w:t>
            </w:r>
            <w:r w:rsidR="002C778C" w:rsidRPr="00F47D52">
              <w:rPr>
                <w:rFonts w:ascii="Times New Roman" w:hAnsi="Times New Roman"/>
              </w:rPr>
              <w:t xml:space="preserve">ОГРН, </w:t>
            </w:r>
            <w:r w:rsidR="002C778C" w:rsidRPr="00F47D52">
              <w:rPr>
                <w:rStyle w:val="details-content-item-trigger-heading"/>
                <w:rFonts w:ascii="Times New Roman" w:hAnsi="Times New Roman"/>
              </w:rPr>
              <w:t xml:space="preserve"> БИН, </w:t>
            </w:r>
            <w:r w:rsidR="002C778C" w:rsidRPr="00F47D52">
              <w:rPr>
                <w:rFonts w:ascii="Times New Roman" w:hAnsi="Times New Roman"/>
              </w:rPr>
              <w:t>сведения об истории организации, дата регистрации, миссия организации; 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2C778C" w:rsidRPr="00F47D52" w:rsidRDefault="00F47D52" w:rsidP="002C778C">
            <w:pPr>
              <w:pStyle w:val="a5"/>
              <w:spacing w:after="0" w:line="240" w:lineRule="auto"/>
              <w:ind w:left="0" w:right="15"/>
              <w:jc w:val="both"/>
              <w:rPr>
                <w:rFonts w:ascii="YS Text" w:eastAsia="Times New Roman" w:hAnsi="YS Text"/>
                <w:color w:val="000000"/>
              </w:rPr>
            </w:pPr>
            <w:r w:rsidRPr="00F47D52">
              <w:rPr>
                <w:rFonts w:ascii="Times New Roman" w:hAnsi="Times New Roman"/>
                <w:b/>
              </w:rPr>
              <w:t xml:space="preserve">2. </w:t>
            </w:r>
            <w:r w:rsidR="002C778C" w:rsidRPr="00F47D52">
              <w:rPr>
                <w:rFonts w:ascii="Times New Roman" w:hAnsi="Times New Roman"/>
                <w:b/>
              </w:rPr>
              <w:t xml:space="preserve">Описать систему нормативного регулирования деятельности профильной организации: </w:t>
            </w:r>
            <w:r w:rsidR="002C778C" w:rsidRPr="00F47D52">
              <w:rPr>
                <w:rFonts w:ascii="YS Text" w:eastAsia="Times New Roman" w:hAnsi="YS Text"/>
                <w:color w:val="000000"/>
              </w:rPr>
              <w:t>изучение учредительных документов профильной организации; характеристика нормативно - правовых актов, регламентирующи</w:t>
            </w:r>
            <w:r w:rsidR="002C778C" w:rsidRPr="00F47D52">
              <w:rPr>
                <w:rFonts w:ascii="YS Text" w:eastAsia="Times New Roman" w:hAnsi="YS Text" w:hint="eastAsia"/>
                <w:color w:val="000000"/>
              </w:rPr>
              <w:t>х</w:t>
            </w:r>
            <w:r w:rsidR="002C778C" w:rsidRPr="00F47D52">
              <w:rPr>
                <w:rFonts w:ascii="YS Text" w:eastAsia="Times New Roman" w:hAnsi="YS Text"/>
                <w:color w:val="000000"/>
              </w:rPr>
              <w:t xml:space="preserve"> деятельность профильной организации; исследование локальных нормативных документов, определяющих хозяйственную деятельность организации, в том числе оценочную деятельность.</w:t>
            </w:r>
          </w:p>
          <w:p w:rsidR="00B10030" w:rsidRPr="00F47D52" w:rsidRDefault="00F47D52" w:rsidP="002C778C">
            <w:pPr>
              <w:pStyle w:val="a5"/>
              <w:spacing w:after="0" w:line="240" w:lineRule="auto"/>
              <w:ind w:left="0" w:right="15"/>
              <w:jc w:val="both"/>
            </w:pPr>
            <w:r w:rsidRPr="00F47D52">
              <w:rPr>
                <w:rFonts w:ascii="Times New Roman" w:hAnsi="Times New Roman"/>
                <w:b/>
              </w:rPr>
              <w:t xml:space="preserve">3. </w:t>
            </w:r>
            <w:r w:rsidR="002C778C" w:rsidRPr="00F47D52">
              <w:rPr>
                <w:rFonts w:ascii="Times New Roman" w:hAnsi="Times New Roman"/>
                <w:b/>
              </w:rPr>
              <w:t>Провести экономическую оценку имущества профильной организации</w:t>
            </w:r>
            <w:r w:rsidR="002C778C" w:rsidRPr="00F47D52">
              <w:rPr>
                <w:rFonts w:ascii="Times New Roman" w:hAnsi="Times New Roman"/>
                <w:b/>
                <w:bCs/>
              </w:rPr>
              <w:t xml:space="preserve">: </w:t>
            </w:r>
            <w:r w:rsidR="002C778C" w:rsidRPr="00F47D52">
              <w:rPr>
                <w:rFonts w:ascii="Times New Roman" w:hAnsi="Times New Roman"/>
              </w:rPr>
              <w:t>анализ собственных и заемных средств профильной организации; расчет финансовых коэффициентов, характеризующих имущественное положение профильной организации; оценка ликвидности и платежеспособности профильной организации; оценка финансовой устойчивости профильной организации; оценка вероятности наступления банкротства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D6603A" w:rsidP="00F47D52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4.</w:t>
            </w:r>
            <w:r w:rsid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Pr="00F47D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47D52" w:rsidRPr="00F47D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 </w:t>
            </w:r>
            <w:r w:rsidR="00F47D52" w:rsidRPr="00F47D52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>Тематика индивидуального задания направлена на овладение практическими навыками по оценке бизнеса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6B50C0">
        <w:rPr>
          <w:b/>
          <w:sz w:val="16"/>
          <w:szCs w:val="16"/>
        </w:rPr>
        <w:t>1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F47D52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F47D52">
        <w:rPr>
          <w:sz w:val="22"/>
          <w:szCs w:val="22"/>
        </w:rPr>
        <w:t>1</w:t>
      </w:r>
      <w:r w:rsidR="00A31D5C" w:rsidRPr="00300FE4">
        <w:rPr>
          <w:sz w:val="22"/>
          <w:szCs w:val="22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47D52" w:rsidRPr="00F47D52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 : учебник для вузов / Т. Г. Касьяненко, Г. А. Маховикова. — 2-е изд., перераб. и доп. — Москва : Издательство Юрайт, 2020. — 373 с. — (Высшее образование). — ISBN 978-5-534-01446-4. — Текст : электронный // Образовательная платформа Юрайт [сайт]. — URL: </w:t>
      </w:r>
      <w:hyperlink r:id="rId9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F47D52" w:rsidRDefault="00F47D52" w:rsidP="00F47D52">
      <w:pPr>
        <w:numPr>
          <w:ilvl w:val="0"/>
          <w:numId w:val="28"/>
        </w:numPr>
        <w:tabs>
          <w:tab w:val="left" w:pos="900"/>
        </w:tabs>
        <w:ind w:left="0" w:firstLine="0"/>
        <w:jc w:val="both"/>
        <w:rPr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 ISBN 978-5-534-00713-8. — Текст : электронный // Образовательная платформа Юрайт [сайт]. — URL: </w:t>
      </w:r>
      <w:hyperlink r:id="rId10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F47D52" w:rsidRPr="00F47D52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Пащенко, Т.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Бухгалтерский финансовый учет и отчетность : практическое пособие для вузов / Т. В. Пащенко. — Москва : Издательство Юрайт, 2021. — 179 с. — (Высшее образование). — ISBN 978-5-534-14201-3. — Текст : электронный // Образовательная платформа Юрайт [сайт]. — URL: </w:t>
      </w:r>
      <w:hyperlink r:id="rId11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https://urait.ru/bcode/468064  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> </w:t>
      </w:r>
    </w:p>
    <w:p w:rsidR="00F47D52" w:rsidRPr="00F47D52" w:rsidRDefault="00F47D52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2D429A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 xml:space="preserve"> Оценка стоимости бизнеса : учебник и практикум для вузов / Е. А. Спиридонова. — 2-е изд., перераб. и доп. — Москва : Издательство Юрайт, 2021. — </w:t>
      </w:r>
      <w:r w:rsidRPr="00F47D52">
        <w:rPr>
          <w:color w:val="000000"/>
          <w:sz w:val="24"/>
          <w:szCs w:val="24"/>
          <w:shd w:val="clear" w:color="auto" w:fill="FFFFFF"/>
        </w:rPr>
        <w:lastRenderedPageBreak/>
        <w:t>317 с. — (Высшее образование). — ISBN 978-5-534-08022-3. — Текст : электронный // Образовательная платформа Юрайт [сайт]. — URL: </w:t>
      </w:r>
      <w:hyperlink r:id="rId12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https://urait.ru/bcode/469764  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F47D52" w:rsidRPr="00F47D52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2021. — 312 с. — (Высшее образование). — ISBN 978-5-534-14602-8. — Текст : электронный // Образовательная платформа Юрайт [сайт]. — URL: </w:t>
      </w:r>
      <w:hyperlink r:id="rId13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F47D52" w:rsidRPr="00F47D52" w:rsidRDefault="00F47D52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2021. — 522 с. — (Высшее образование). — ISBN 978-5-534-07502-1. — Текст : электронный // Образовательная платформа Юрайт [сайт]. — URL: </w:t>
      </w:r>
      <w:hyperlink r:id="rId14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F47D52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 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5" w:history="1">
        <w:r w:rsidR="00034AB8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11C6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034AB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034AB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034AB8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</w:t>
      </w:r>
      <w:r w:rsidRPr="00CB70C5">
        <w:lastRenderedPageBreak/>
        <w:t>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F47D5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839AC" w:rsidRDefault="006B50C0" w:rsidP="00691813">
            <w:pPr>
              <w:rPr>
                <w:sz w:val="22"/>
                <w:szCs w:val="22"/>
              </w:rPr>
            </w:pPr>
            <w:r w:rsidRPr="00EC115E">
              <w:rPr>
                <w:sz w:val="24"/>
                <w:szCs w:val="24"/>
              </w:rPr>
              <w:t>Бизнес-аналитика и оценка стоимости имущества</w:t>
            </w:r>
            <w:r w:rsidRPr="00EC115E">
              <w:t xml:space="preserve">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F47D52" w:rsidRPr="006B50C0" w:rsidRDefault="00F47D52" w:rsidP="00F47D52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6B50C0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F47D52" w:rsidRPr="006B50C0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6B50C0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6B50C0">
              <w:rPr>
                <w:rFonts w:ascii="Times New Roman" w:hAnsi="Times New Roman"/>
                <w:i/>
              </w:rPr>
              <w:t xml:space="preserve">наименование </w:t>
            </w:r>
            <w:r w:rsidRPr="006B50C0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F47D52" w:rsidRPr="006B50C0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6B50C0">
              <w:rPr>
                <w:rFonts w:ascii="Times New Roman" w:hAnsi="Times New Roman"/>
              </w:rPr>
              <w:t>Описать систему нормативного регулирования деятельности профильной организации (</w:t>
            </w:r>
            <w:r w:rsidRPr="006B50C0">
              <w:rPr>
                <w:rFonts w:ascii="Times New Roman" w:hAnsi="Times New Roman"/>
                <w:i/>
              </w:rPr>
              <w:t xml:space="preserve">наименование </w:t>
            </w:r>
            <w:r w:rsidRPr="006B50C0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F47D52" w:rsidRPr="006B50C0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6B50C0">
              <w:rPr>
                <w:rFonts w:ascii="Times New Roman" w:hAnsi="Times New Roman"/>
              </w:rPr>
              <w:t>Провести экономическую оценку имущества (</w:t>
            </w:r>
            <w:r w:rsidRPr="006B50C0">
              <w:rPr>
                <w:rFonts w:ascii="Times New Roman" w:hAnsi="Times New Roman"/>
                <w:i/>
              </w:rPr>
              <w:t xml:space="preserve">наименование </w:t>
            </w:r>
            <w:r w:rsidRPr="006B50C0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</w:pPr>
            <w:r w:rsidRPr="006B50C0">
              <w:rPr>
                <w:rFonts w:ascii="Times New Roman" w:hAnsi="Times New Roman"/>
              </w:rPr>
              <w:t>Выполнить индивидуальное задание по теме</w:t>
            </w:r>
            <w:r w:rsidRPr="006B50C0"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034AB8" w:rsidP="00691813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6B50C0">
        <w:rPr>
          <w:sz w:val="28"/>
          <w:szCs w:val="28"/>
        </w:rPr>
        <w:t>1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A4993" w:rsidRPr="003F419D" w:rsidRDefault="003A4993" w:rsidP="003A4993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034AB8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>
        <w:t>1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6B50C0" w:rsidRPr="00AB1FBC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6B50C0" w:rsidRPr="00767A2F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B50C0" w:rsidRPr="00222850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222850">
        <w:rPr>
          <w:rFonts w:ascii="Times New Roman" w:hAnsi="Times New Roman"/>
          <w:sz w:val="24"/>
          <w:szCs w:val="24"/>
        </w:rPr>
        <w:t>Описать систему нормативного регулирования деятельности организации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6B50C0" w:rsidRPr="00767A2F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222850">
        <w:rPr>
          <w:rFonts w:ascii="Times New Roman" w:hAnsi="Times New Roman"/>
          <w:sz w:val="24"/>
          <w:szCs w:val="24"/>
        </w:rPr>
        <w:t>Провести экономическую оценку имущества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B50C0" w:rsidRPr="00767A2F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>
        <w:rPr>
          <w:color w:val="000000"/>
          <w:sz w:val="24"/>
          <w:szCs w:val="24"/>
        </w:rPr>
        <w:t>1</w:t>
      </w:r>
      <w:r w:rsidRPr="00666C03">
        <w:rPr>
          <w:color w:val="000000"/>
          <w:sz w:val="24"/>
          <w:szCs w:val="24"/>
        </w:rPr>
        <w:t xml:space="preserve">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2D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  <w:r w:rsidRPr="00AB1FBC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AB1FB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  <w:r w:rsidRPr="00AB1FBC">
              <w:rPr>
                <w:sz w:val="24"/>
                <w:szCs w:val="24"/>
              </w:rPr>
              <w:t xml:space="preserve"> организации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4D09" w:rsidRDefault="006B50C0" w:rsidP="002D429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B4D09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AB4D0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AB4D09">
              <w:rPr>
                <w:sz w:val="24"/>
                <w:szCs w:val="24"/>
              </w:rPr>
              <w:t xml:space="preserve"> нормативного регулирования деятельности организации (</w:t>
            </w:r>
            <w:r w:rsidRPr="00AB4D09">
              <w:rPr>
                <w:i/>
                <w:sz w:val="24"/>
                <w:szCs w:val="24"/>
              </w:rPr>
              <w:t xml:space="preserve">наименование </w:t>
            </w:r>
            <w:r w:rsidRPr="00AB4D09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4D09" w:rsidRDefault="006B50C0" w:rsidP="006B50C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B4D0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 xml:space="preserve">дение </w:t>
            </w:r>
            <w:r w:rsidRPr="00AB4D09">
              <w:rPr>
                <w:sz w:val="24"/>
                <w:szCs w:val="24"/>
              </w:rPr>
              <w:t>экономическ</w:t>
            </w:r>
            <w:r>
              <w:rPr>
                <w:sz w:val="24"/>
                <w:szCs w:val="24"/>
              </w:rPr>
              <w:t>ой</w:t>
            </w:r>
            <w:r w:rsidRPr="00AB4D09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и</w:t>
            </w:r>
            <w:r w:rsidRPr="00AB4D09">
              <w:rPr>
                <w:sz w:val="24"/>
                <w:szCs w:val="24"/>
              </w:rPr>
              <w:t xml:space="preserve"> имущества (</w:t>
            </w:r>
            <w:r w:rsidRPr="00AB4D09">
              <w:rPr>
                <w:i/>
                <w:sz w:val="24"/>
                <w:szCs w:val="24"/>
              </w:rPr>
              <w:t xml:space="preserve">наименование </w:t>
            </w:r>
            <w:r w:rsidRPr="00AB4D09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957" w:rsidRDefault="00882957" w:rsidP="00160BC1">
      <w:r>
        <w:separator/>
      </w:r>
    </w:p>
  </w:endnote>
  <w:endnote w:type="continuationSeparator" w:id="0">
    <w:p w:rsidR="00882957" w:rsidRDefault="0088295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957" w:rsidRDefault="00882957" w:rsidP="00160BC1">
      <w:r>
        <w:separator/>
      </w:r>
    </w:p>
  </w:footnote>
  <w:footnote w:type="continuationSeparator" w:id="0">
    <w:p w:rsidR="00882957" w:rsidRDefault="0088295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28"/>
  </w:num>
  <w:num w:numId="5">
    <w:abstractNumId w:val="35"/>
  </w:num>
  <w:num w:numId="6">
    <w:abstractNumId w:val="25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20"/>
  </w:num>
  <w:num w:numId="17">
    <w:abstractNumId w:val="31"/>
  </w:num>
  <w:num w:numId="18">
    <w:abstractNumId w:val="32"/>
  </w:num>
  <w:num w:numId="19">
    <w:abstractNumId w:val="33"/>
  </w:num>
  <w:num w:numId="20">
    <w:abstractNumId w:val="36"/>
  </w:num>
  <w:num w:numId="21">
    <w:abstractNumId w:val="21"/>
  </w:num>
  <w:num w:numId="22">
    <w:abstractNumId w:val="19"/>
  </w:num>
  <w:num w:numId="23">
    <w:abstractNumId w:val="22"/>
  </w:num>
  <w:num w:numId="24">
    <w:abstractNumId w:val="0"/>
  </w:num>
  <w:num w:numId="25">
    <w:abstractNumId w:val="17"/>
  </w:num>
  <w:num w:numId="26">
    <w:abstractNumId w:val="3"/>
  </w:num>
  <w:num w:numId="27">
    <w:abstractNumId w:val="34"/>
  </w:num>
  <w:num w:numId="28">
    <w:abstractNumId w:val="30"/>
  </w:num>
  <w:num w:numId="29">
    <w:abstractNumId w:val="4"/>
  </w:num>
  <w:num w:numId="30">
    <w:abstractNumId w:val="1"/>
  </w:num>
  <w:num w:numId="31">
    <w:abstractNumId w:val="18"/>
  </w:num>
  <w:num w:numId="32">
    <w:abstractNumId w:val="29"/>
  </w:num>
  <w:num w:numId="33">
    <w:abstractNumId w:val="27"/>
  </w:num>
  <w:num w:numId="34">
    <w:abstractNumId w:val="9"/>
  </w:num>
  <w:num w:numId="35">
    <w:abstractNumId w:val="14"/>
  </w:num>
  <w:num w:numId="36">
    <w:abstractNumId w:val="6"/>
  </w:num>
  <w:num w:numId="37">
    <w:abstractNumId w:val="24"/>
  </w:num>
  <w:num w:numId="38">
    <w:abstractNumId w:val="8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4AB8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4993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1C66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947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07608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9B1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82957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579C"/>
    <w:rsid w:val="009A6610"/>
    <w:rsid w:val="009B331E"/>
    <w:rsid w:val="009B3485"/>
    <w:rsid w:val="009B41F5"/>
    <w:rsid w:val="009B7F11"/>
    <w:rsid w:val="009C1ED6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1B0E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4D11"/>
    <w:rsid w:val="00C552AE"/>
    <w:rsid w:val="00C55E91"/>
    <w:rsid w:val="00C65A26"/>
    <w:rsid w:val="00C70CA1"/>
    <w:rsid w:val="00C763B7"/>
    <w:rsid w:val="00C80896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44E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06A9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0547"/>
    <w:rsid w:val="00EB3A8C"/>
    <w:rsid w:val="00EC308A"/>
    <w:rsid w:val="00EC699A"/>
    <w:rsid w:val="00ED19EE"/>
    <w:rsid w:val="00ED268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185A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6044E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AB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7154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064&#160;&#160;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59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8686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095" TargetMode="External"/><Relationship Id="rId14" Type="http://schemas.openxmlformats.org/officeDocument/2006/relationships/hyperlink" Target="https://urait.ru/bcode/47465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9764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C383-A64B-4635-A9FC-57F310AE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9433</Words>
  <Characters>53770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63077</CharactersWithSpaces>
  <SharedDoc>false</SharedDoc>
  <HLinks>
    <vt:vector size="120" baseType="variant">
      <vt:variant>
        <vt:i4>4849757</vt:i4>
      </vt:variant>
      <vt:variant>
        <vt:i4>57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48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42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https://urait.ru/bcode/468064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2022-01-15T08:57:00Z</dcterms:created>
  <dcterms:modified xsi:type="dcterms:W3CDTF">2022-11-12T10:04:00Z</dcterms:modified>
</cp:coreProperties>
</file>